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CB" w:rsidRDefault="001634CB" w:rsidP="00EA43AE">
      <w:p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26D6" w:rsidRPr="007E67A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:rsidR="00DA26D6" w:rsidRPr="007E67A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школа </w:t>
      </w:r>
      <w:r w:rsidR="00432474">
        <w:rPr>
          <w:rFonts w:ascii="Times New Roman" w:hAnsi="Times New Roman" w:cs="Times New Roman"/>
          <w:sz w:val="28"/>
          <w:szCs w:val="28"/>
        </w:rPr>
        <w:t>д.Исянгильдино</w:t>
      </w: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E67A6">
        <w:rPr>
          <w:rFonts w:ascii="Times New Roman" w:hAnsi="Times New Roman" w:cs="Times New Roman"/>
          <w:sz w:val="28"/>
          <w:szCs w:val="28"/>
        </w:rPr>
        <w:t>муниципального  района Хайбуллинский район Республики Башкортостан</w:t>
      </w: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Default="00DA26D6" w:rsidP="00DA26D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A26D6" w:rsidRPr="007E67A6" w:rsidRDefault="00DA26D6" w:rsidP="00DA26D6">
      <w:pPr>
        <w:pStyle w:val="a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E67A6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DA26D6" w:rsidRPr="007E67A6" w:rsidRDefault="00DA26D6" w:rsidP="00DA26D6">
      <w:pPr>
        <w:pStyle w:val="a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E67A6">
        <w:rPr>
          <w:rFonts w:ascii="Times New Roman" w:hAnsi="Times New Roman" w:cs="Times New Roman"/>
          <w:b/>
          <w:sz w:val="56"/>
          <w:szCs w:val="56"/>
        </w:rPr>
        <w:t>О БРАКЕРАЖНОЙ КОМИСИИ</w:t>
      </w: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DA26D6" w:rsidRDefault="00DA26D6" w:rsidP="00DA26D6">
      <w:pPr>
        <w:rPr>
          <w:rFonts w:ascii="Times New Roman" w:hAnsi="Times New Roman" w:cs="Times New Roman"/>
          <w:b/>
          <w:sz w:val="56"/>
          <w:szCs w:val="56"/>
        </w:rPr>
      </w:pPr>
    </w:p>
    <w:p w:rsidR="009578D3" w:rsidRDefault="009578D3" w:rsidP="00EA43AE">
      <w:pPr>
        <w:tabs>
          <w:tab w:val="left" w:pos="6156"/>
        </w:tabs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0655A9" w:rsidRPr="00252427" w:rsidRDefault="009578D3" w:rsidP="00EA43AE">
      <w:pPr>
        <w:tabs>
          <w:tab w:val="left" w:pos="61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</w:t>
      </w:r>
      <w:r w:rsidR="00A04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A43AE" w:rsidRPr="002524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«Утверждаю»</w:t>
      </w:r>
    </w:p>
    <w:p w:rsidR="000655A9" w:rsidRPr="000655A9" w:rsidRDefault="00EA43AE" w:rsidP="00EA43AE">
      <w:pPr>
        <w:tabs>
          <w:tab w:val="left" w:pos="5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Директор школы:</w:t>
      </w:r>
    </w:p>
    <w:p w:rsidR="000655A9" w:rsidRPr="000655A9" w:rsidRDefault="00EA43AE" w:rsidP="00EA43AE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4324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Х.К. Исхаков</w:t>
      </w:r>
    </w:p>
    <w:p w:rsidR="00EA43AE" w:rsidRPr="000655A9" w:rsidRDefault="00EA43AE" w:rsidP="00EA43AE">
      <w:pPr>
        <w:tabs>
          <w:tab w:val="center" w:pos="4677"/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                                   Приказ №</w:t>
      </w:r>
      <w:r w:rsidR="004324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29</w:t>
      </w:r>
    </w:p>
    <w:p w:rsidR="00EA43AE" w:rsidRDefault="00EA43AE" w:rsidP="00EA43AE">
      <w:pPr>
        <w:tabs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5526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="004324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22</w:t>
      </w:r>
      <w:r w:rsidR="005526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.08.202</w:t>
      </w:r>
      <w:r w:rsidR="004324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5526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</w:t>
      </w:r>
    </w:p>
    <w:p w:rsidR="00EA43AE" w:rsidRDefault="00EA43AE" w:rsidP="00EA43AE">
      <w:pPr>
        <w:tabs>
          <w:tab w:val="center" w:pos="4677"/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43AE" w:rsidRDefault="00EA43AE" w:rsidP="00EA43AE">
      <w:pPr>
        <w:tabs>
          <w:tab w:val="center" w:pos="4677"/>
          <w:tab w:val="left" w:pos="598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43AE" w:rsidRDefault="000655A9" w:rsidP="009578D3">
      <w:pPr>
        <w:tabs>
          <w:tab w:val="center" w:pos="4677"/>
          <w:tab w:val="left" w:pos="59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0655A9" w:rsidRPr="000655A9" w:rsidRDefault="000655A9" w:rsidP="00957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бракеражной комиссии</w:t>
      </w: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0655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Общее положение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>1.1.  Настоящее Положение о бракеражной к</w:t>
      </w:r>
      <w:r w:rsidR="005D46B4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омиссии муниципального</w:t>
      </w: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общеобразовательного</w:t>
      </w:r>
      <w:r w:rsidR="005D4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учреждения О</w:t>
      </w: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сновная общеобразовательная школа (далее – Положение) разработано в целях усиления контроля за качеством питания в школе. Бракеражная комиссия (далее – Комиссия) создается приказом директора школы на начало учебного год</w:t>
      </w:r>
      <w:r w:rsidR="005D46B4">
        <w:rPr>
          <w:rFonts w:ascii="Times New Roman" w:eastAsia="Times New Roman" w:hAnsi="Times New Roman" w:cs="Times New Roman"/>
          <w:sz w:val="26"/>
          <w:szCs w:val="26"/>
          <w:lang w:eastAsia="ru-RU"/>
        </w:rPr>
        <w:t>а. В составе комиссии не менее 5-ти</w:t>
      </w: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Комиссия осуществляет свою деятельность в соответствии с: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• Федеральным Законом РФ «Об образовании в Российской Федерации» № 273-ФЗот 29.12.2012 г. (глава 4.Статьи 34, 37, 41);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• Федеральным законом от 30.03.1999 N 52-ФЗ (ред. от 03.07.2016) "О санитарно- эпидемиологическом благополучии населения" (с изм. и доп., вступ. в силу с04.07.2016);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• Федеральным законом от 02.01.2000 N 29-ФЗ (ред. от 13.07.2015) "О качестве ибезопасности пищевых продуктов";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• Постановлением Главного государственного санитарного врача РФ от 23.07.2008 N45 "Об утверждении СанПиН 2.4.5.2409-08" (вместе с "СанПиН 2.4.5.2409-08.   Санитарно-эпидемиологические требования к организации питания обучающихся вобщеобразовательных учреждениях, учреждениях начального и среднего профессионального образования";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Постановлением Главного государственного санитарного врача РФ от 29.12.2010 N189 (ред. от 24.11.2015) "Об утверждении СанПиН 2.4.2.2821-10 "Санитарно эпидемиологические требования к условиям и организации;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Приказом Минздравсоцразвития России № 213н от 11.03.2012 «Об утверждении методических рекомендаций по организации питания обучающихся и воспитанников общеобразовательных учреждений»;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• </w:t>
      </w:r>
      <w:r w:rsidR="005D46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МОБУ ООШ </w:t>
      </w:r>
      <w:r w:rsidR="0043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д.Исянгильдино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Комиссия осуществляет контроль за доброкачественностью готовой и сырой продукции, который проводится органолептическим методом. Бракераж пищи проводится доначала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Выдачу готовой пищи следует проводить только после снятия пробы и записи в бракеражном журнале результатов оценки готовых блюд и разрешения их к выдаче. При нарушении технологии приготовления пищи комиссия обязана 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запретить выдачу блюд учащимся,направить их на доработку или переработку, а при необходимости – на исследование всанитарно – пищевую лабораторию.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Бракеражный журнал должен быть пронумерован, прошнурован и скреплен печатью;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хранится бракеражный журнал в помещении школьной столовой. В бракеражном журналеотмечаются результаты пробы каждого блюда, а не рациона в целом, обращая вниманиена такие показатели, как внешний вид, цвет, запах, вкус, консистенция, жёсткость, сочность и др. Лица, проводящие органолептическую оценку пищи, должны быть ознакомленыс методикой проведения данного анализа. За качество пищи несут ответственность членыбракеражной комиссии.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II. Функции Комиссии школы: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Повседневная оценка качества приготовленных блюд (каждой партии), подлежащихреализации по органолептическим показателям (внешний вид, цвет, запах, вкус, консистенция, жесткость, сочность, выход блюда, температура подачи блюд).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Ко</w:t>
      </w:r>
      <w:r w:rsidR="00BC41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роль за соблюдением санитарно-гиги</w:t>
      </w:r>
      <w:r w:rsidR="00BC41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енических норм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транспортировке, доставке и разгрузке продуктов питания.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Проверка санитарно-гигиенического состояния пищеблока, складских помещений дляхранения продуктов питания, а также условий и сроков их хранения.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Контроль за правильностью составления меню – требования.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Осуществление контроля закладки основных продуктов, проверка выхода блюд.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Проверка соответствия фактического выхода готовых блюд выходу по меню – требованию.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Контроль за соблюдением технологии приготовления пищи.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Проведение органолептической оценки каждого готового блюда отдельно (определение цвета, запаха, вкуса, консистенции, жесткости, сочности и т.д.).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Ежедневное снятие бракеражной пробы за 30 мин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начала раздачи готовой пищи.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Осуществление допуска к раздаче блюд при соответствии вкуса, цвета, запаха,внешнего вида, консистенции, утвержденной рецептуре и других показателей, предусмотренным требованиям.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Занесение результатов бракеражной пробы в «Журнал бракеража готовой продукции».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2.12. Контроль за выполнением натуральных норм и витаминизации первых и третьих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блюд.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2.13. Проверка наличия контрольного блюда и суточной пробы.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III. Права участников Комиссии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Изучать документацию, относящуюся к предмету контроля.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Контролировать орг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анизацию и качество питания в М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</w:t>
      </w:r>
      <w:r w:rsidR="0043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ООШ д.Исянгильдино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3.3. Изучать практическую деятельность работников пищеблока через наблюдение за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соблюдением режима питания в М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882F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 ООШ </w:t>
      </w:r>
      <w:r w:rsidR="0043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д.Исянгильдино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качеством приготовления пищи идр.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Проверять качество поставляемой продукции, правила хранения продуктов питания.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 При неудовлетворительной оценке качества блюд Комиссия имеет право ознакомиться с сопроводительной документацией поставляемой продукции, проверить условия хранения полученных продуктов, их реализацию согласно срокам, соблюдение в столовой</w:t>
      </w:r>
      <w:r w:rsidR="0043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установленных санитарных правил и нормативов.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 При выявлении нарушений составлять акты, докладные записки, отчёты </w:t>
      </w:r>
      <w:r w:rsidR="000164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предоставлять их д</w:t>
      </w:r>
      <w:r w:rsidR="00432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иректору МОБУ ООШ д.Исянгильдино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3.8. Заслушивать на своих заседаниях поваров, медицинских работников по выполнениюими обязанностей по обеспечению качественного питания воспитанников, по соблюдениюсанитарно - гигиенических норм.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3.9. Знакомиться с жалобами воспитанников и сотрудников, содержащими оценку работыпо организации и качеству питания, давать по ним объяснения.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IV. Методика органолептической оценки пищи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Органолептическую оценку начинают с внешнего осмотра образцов пищи. Осмот</w:t>
      </w:r>
      <w:r w:rsidR="000164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 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лучше проводить при дневном свете. Осмотром определяют внешний вид пищи, её цвет.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Затем определяется запах пищи. Запах определяется при затаённом дыхании. Дляобозначения запаха пользуются эпитетами: чистый, свежий, ароматный, пряный, молочно</w:t>
      </w:r>
      <w:r w:rsidR="000164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кислый, гнилостный, кормовой, болотный, илистый.Специфический запах обозначается: селёдочный, чесночный, мятный, ванильный, нефтепродуктов и т.д.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Вкус пищи, как и запах, следует устанавливать при характерной для неё температуре.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При снятии пробы необходимо выполнять некоторые правила предосторожности: из сырых продуктов пробуются только те, которые применяются в сыром виде;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sz w:val="26"/>
          <w:szCs w:val="26"/>
          <w:lang w:eastAsia="ru-RU"/>
        </w:rPr>
        <w:t>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V. Органолептическая оценка первых блюд</w:t>
      </w:r>
    </w:p>
    <w:p w:rsidR="000655A9" w:rsidRPr="000655A9" w:rsidRDefault="000655A9" w:rsidP="00065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Для органолептического исследования первое блюдо тщательно перемешивается вкотле и берётся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наличиепосторонних примесей и загрязнённости.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При оценке внешнего вида супов и борщей проверяют форму нарезки овощей и других компонентов, сохранение её в процессе варки (не должно быть помятых, утратившихформу, и сильно разваренных овощей и других продуктов).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5.3. 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даютмутные бульоны, капли жира имеют мелкодисперсный вид и на поверхности не образуютжирных янтарных плёнок.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При проверке пюреобразных супов пробу сливают тонкой струйкой из ложки в тарелку, отмечая густоту, однородность консистенции, наличие непротёртых частиц. Суп-пюредолжен быть однородным по всей массе, без отслаивания жидкости на его поверхности.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 При определении вкуса и запаха отмечают, обладает ли блюдо присущим ему вкусом,нет ли постороннего привкуса и запаха, наличия горечи, несвойственной свежеприготовленному блюду кислотности, недосолености, пересола. У заправочных и прозрачных супов вначале пробуют жидкую часть, обращая внимание на аромат и вкус. Если первоеблюдо заправляется сметаной, то вначале его пробуют без сметаны.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 Не разрешаются блюда с привкусом сырой и подгоревшей муки, с недовареннымиили сильно переваренными продуктами, комками заварившейся муки, резкой кислотностью, пересолом и др.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VI. Органолептическая оценка вторых блюд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 блюдах, отпускаемых с гарниром и соусом, все составные части оцениваются отдельно. Оценка соусных блюд (гуляш, рагу) даётся общая.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Мясо птицы должно быть мягким, сочным и легко отделяться от костей.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друга.Распределяя кашу тонким слоем на тарелке, проверяют присутствие в ней необрушенныхзёрен, посторонних примесей, комков. При оценке консистенции каши её сравнивают сзапланированной по меню, что позволяет выявить недовложение.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При оценке овощных гарниров обращают внимание на качество очистки овощей икартофеля, на консистенцию блюд, их внешний вид, цвет. Так, если картофельное пюреразжижено и имеет синеватый оттенок, следует поинтересоваться качеством исходногокартофеля,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Консистенцию соусов определяют, сливая их тонкой струйкой из ложки в тарелку.Если в состав соуса входят пассированные коренья, лук, их отделяют и проверяют состав,форму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Уплохо приготовленного соуса – горьковато-неприятный вкус. Блюдо, политое таким соусом, не вызывает аппетита, снижает вкусовые достоинства пищи, а следовательно, еёусвоение.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6.7. При определении вкуса и запаха блюд обращают внимание на наличие специфическихзапахов. Особенно это важно для рыбы, которая легко приобретает посторонние запахи изокружающей среды. Варёная рыба должна иметь вкус, 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характерный для данного её вида схорошо выраженным привкусом овощей и пряностей, а жареная – приятный слегка заметный привкус свежего жира, на котором её жарили. Она должна быть мягкой, сочной, некрошащейся сохраняющей форму нарезки.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VII. Критерии оценки качества блюд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Оценки: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«отлично»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присваивается блюдам, соответствующим своей рецептуре, технологии приготовления, у которых все показатели в норме. Это идеально приготовленное блюдо, у которого все показатели в норме.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«хорошо»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означает, что были небольшие изменения, внесённые в рецептуру или технологию приготовления, но весомых нарушений нет. Причиной для получения этой оценкиможет быть пересоленное или недосоленное блюдо и пр.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«удовлетворительно»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говорит о том, что в проверяемом блюде определены изменения вовкусе, запахе, которые возможно исправить, отправив это блюдо на доработку. Возможно,оно не дошло до стадии готовности, или в нем что то упущено.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«неудовлетворительно» 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означает брак этого блюда, так как были обнаружены серьёзныенарушения при проведении проверки. Вследствие этого комиссия должна не допустить краздаче данное блюдо.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Оценки качества блюд и кулинарных изделий заносятся в журнал установленнойформы (приложение 1), оформляются подписями всех членов комиссии.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7.3. Оценки </w:t>
      </w: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«удовлетворительно»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«неудовлетворительно»</w:t>
      </w: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данные бракеражной комиссией или другими проверяющими лицами, обсуждаются на совещаниях при директоре и напланерках.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Для определения правильности веса штучных готовых кулинарных изделий и полу-фабрикатов одновременно взвешиваются 5 – 10 порций каждого вида, а каш, гарниров идругих нештучных блюд и изделий – путем взвешивания порций, взятых при отпуске потребителю.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VIII. Ответственность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Участники Комиссии несут персональную ответственность за невыполнение или ненадлежащее исполнение возложенных на них обязанностей.</w:t>
      </w:r>
    </w:p>
    <w:p w:rsidR="000655A9" w:rsidRPr="000655A9" w:rsidRDefault="000655A9" w:rsidP="0006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8.2. Участники Комиссии, занимающиеся контролем организации и качества питания вшколе, несут ответственность за достоверность излагаемых фактов, отображенныхв журналах бракеража и представляемых в актах.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1 к Положению о бракеражной комиссии</w:t>
      </w:r>
    </w:p>
    <w:p w:rsidR="000655A9" w:rsidRPr="000655A9" w:rsidRDefault="000655A9" w:rsidP="000655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55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Журнал бракеража готовой кулинарной продукции</w:t>
      </w:r>
    </w:p>
    <w:p w:rsidR="000655A9" w:rsidRPr="000655A9" w:rsidRDefault="000655A9" w:rsidP="00065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494" w:type="dxa"/>
        <w:tblLook w:val="04A0"/>
      </w:tblPr>
      <w:tblGrid>
        <w:gridCol w:w="1341"/>
        <w:gridCol w:w="1093"/>
        <w:gridCol w:w="1443"/>
        <w:gridCol w:w="1838"/>
        <w:gridCol w:w="1286"/>
        <w:gridCol w:w="1314"/>
        <w:gridCol w:w="1256"/>
      </w:tblGrid>
      <w:tr w:rsidR="000655A9" w:rsidRPr="00432474" w:rsidTr="000655A9">
        <w:trPr>
          <w:trHeight w:val="2265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Дата и час изготовления блюда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Время снятия бракеража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Наименование блюда, кулинарного изделия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Разрешение к реализации блюда, кулинарного изделия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Подписи членов бракеражной комиссии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5A9" w:rsidRPr="00432474" w:rsidRDefault="000655A9" w:rsidP="000655A9">
            <w:pPr>
              <w:tabs>
                <w:tab w:val="left" w:pos="1455"/>
              </w:tabs>
              <w:rPr>
                <w:rFonts w:ascii="Times New Roman" w:eastAsia="Times New Roman" w:hAnsi="Times New Roman"/>
              </w:rPr>
            </w:pPr>
            <w:r w:rsidRPr="00432474">
              <w:rPr>
                <w:rFonts w:ascii="Times New Roman" w:hAnsi="Times New Roman"/>
              </w:rPr>
              <w:t>Примечание</w:t>
            </w:r>
          </w:p>
        </w:tc>
      </w:tr>
    </w:tbl>
    <w:p w:rsidR="000655A9" w:rsidRDefault="000655A9"/>
    <w:p w:rsidR="000655A9" w:rsidRDefault="000655A9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7E67A6" w:rsidRDefault="007E67A6"/>
    <w:p w:rsidR="00DA26D6" w:rsidRDefault="00DA26D6" w:rsidP="00DA26D6">
      <w:pPr>
        <w:pStyle w:val="a9"/>
        <w:rPr>
          <w:rFonts w:eastAsiaTheme="minorHAnsi"/>
          <w:lang w:eastAsia="en-US"/>
        </w:rPr>
      </w:pPr>
    </w:p>
    <w:p w:rsidR="001A4928" w:rsidRDefault="001A4928" w:rsidP="00432474">
      <w:pPr>
        <w:rPr>
          <w:rFonts w:ascii="Times New Roman" w:eastAsiaTheme="minorEastAsia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sectPr w:rsidR="001A4928" w:rsidSect="009B6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0F6" w:rsidRDefault="004510F6" w:rsidP="00EA43AE">
      <w:pPr>
        <w:spacing w:after="0" w:line="240" w:lineRule="auto"/>
      </w:pPr>
      <w:r>
        <w:separator/>
      </w:r>
    </w:p>
  </w:endnote>
  <w:endnote w:type="continuationSeparator" w:id="1">
    <w:p w:rsidR="004510F6" w:rsidRDefault="004510F6" w:rsidP="00EA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0F6" w:rsidRDefault="004510F6" w:rsidP="00EA43AE">
      <w:pPr>
        <w:spacing w:after="0" w:line="240" w:lineRule="auto"/>
      </w:pPr>
      <w:r>
        <w:separator/>
      </w:r>
    </w:p>
  </w:footnote>
  <w:footnote w:type="continuationSeparator" w:id="1">
    <w:p w:rsidR="004510F6" w:rsidRDefault="004510F6" w:rsidP="00EA4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549"/>
    <w:rsid w:val="00016425"/>
    <w:rsid w:val="000653DE"/>
    <w:rsid w:val="000655A9"/>
    <w:rsid w:val="001634CB"/>
    <w:rsid w:val="001A4928"/>
    <w:rsid w:val="001B0D93"/>
    <w:rsid w:val="00252427"/>
    <w:rsid w:val="00276AE4"/>
    <w:rsid w:val="00286121"/>
    <w:rsid w:val="00332296"/>
    <w:rsid w:val="00432474"/>
    <w:rsid w:val="00446445"/>
    <w:rsid w:val="004510F6"/>
    <w:rsid w:val="004C0996"/>
    <w:rsid w:val="004F50AF"/>
    <w:rsid w:val="00552628"/>
    <w:rsid w:val="005D46B4"/>
    <w:rsid w:val="007E67A6"/>
    <w:rsid w:val="00882F24"/>
    <w:rsid w:val="009578D3"/>
    <w:rsid w:val="009B6516"/>
    <w:rsid w:val="00A04379"/>
    <w:rsid w:val="00A248DF"/>
    <w:rsid w:val="00AF6FAF"/>
    <w:rsid w:val="00B376A7"/>
    <w:rsid w:val="00B63549"/>
    <w:rsid w:val="00BC41F0"/>
    <w:rsid w:val="00BD410C"/>
    <w:rsid w:val="00BE2AFB"/>
    <w:rsid w:val="00CC0863"/>
    <w:rsid w:val="00DA26D6"/>
    <w:rsid w:val="00E00B43"/>
    <w:rsid w:val="00E65A61"/>
    <w:rsid w:val="00EA43AE"/>
    <w:rsid w:val="00ED43A1"/>
    <w:rsid w:val="00F02ECF"/>
    <w:rsid w:val="00F25CC1"/>
    <w:rsid w:val="00F44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55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EA4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3AE"/>
  </w:style>
  <w:style w:type="paragraph" w:styleId="a7">
    <w:name w:val="footer"/>
    <w:basedOn w:val="a"/>
    <w:link w:val="a8"/>
    <w:uiPriority w:val="99"/>
    <w:semiHidden/>
    <w:unhideWhenUsed/>
    <w:rsid w:val="00EA4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3AE"/>
  </w:style>
  <w:style w:type="paragraph" w:styleId="a9">
    <w:name w:val="No Spacing"/>
    <w:uiPriority w:val="1"/>
    <w:qFormat/>
    <w:rsid w:val="007E67A6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55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DC45-D1B3-40A5-B06C-4B99F5C7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2022-01-30T11:58:00Z</cp:lastPrinted>
  <dcterms:created xsi:type="dcterms:W3CDTF">2023-01-18T09:16:00Z</dcterms:created>
  <dcterms:modified xsi:type="dcterms:W3CDTF">2023-01-18T09:16:00Z</dcterms:modified>
</cp:coreProperties>
</file>